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8304F" w14:textId="77777777" w:rsidR="003E0622" w:rsidRPr="00150F83" w:rsidRDefault="003E0622" w:rsidP="003E0622">
      <w:pPr>
        <w:spacing w:after="0" w:line="360" w:lineRule="auto"/>
        <w:jc w:val="right"/>
        <w:rPr>
          <w:rFonts w:ascii="Arial" w:eastAsia="Verdana" w:hAnsi="Arial" w:cs="Arial"/>
          <w:lang w:val="es-ES" w:eastAsia="es-ES"/>
        </w:rPr>
      </w:pPr>
      <w:bookmarkStart w:id="0" w:name="_GoBack"/>
      <w:bookmarkEnd w:id="0"/>
      <w:r w:rsidRPr="00150F83">
        <w:rPr>
          <w:rFonts w:ascii="Arial" w:eastAsia="Verdana" w:hAnsi="Arial" w:cs="Arial"/>
          <w:lang w:val="es-ES" w:eastAsia="es-ES"/>
        </w:rPr>
        <w:t xml:space="preserve">Chascomús, </w:t>
      </w:r>
      <w:r>
        <w:rPr>
          <w:rFonts w:ascii="Arial" w:eastAsia="Verdana" w:hAnsi="Arial" w:cs="Arial"/>
          <w:lang w:val="es-ES" w:eastAsia="es-ES"/>
        </w:rPr>
        <w:t>19</w:t>
      </w:r>
      <w:r w:rsidRPr="00150F83">
        <w:rPr>
          <w:rFonts w:ascii="Arial" w:eastAsia="Verdana" w:hAnsi="Arial" w:cs="Arial"/>
          <w:lang w:val="es-ES" w:eastAsia="es-ES"/>
        </w:rPr>
        <w:t xml:space="preserve"> de </w:t>
      </w:r>
      <w:proofErr w:type="gramStart"/>
      <w:r w:rsidRPr="00150F83">
        <w:rPr>
          <w:rFonts w:ascii="Arial" w:eastAsia="Verdana" w:hAnsi="Arial" w:cs="Arial"/>
          <w:lang w:val="es-ES" w:eastAsia="es-ES"/>
        </w:rPr>
        <w:t>Agosto</w:t>
      </w:r>
      <w:proofErr w:type="gramEnd"/>
      <w:r w:rsidRPr="00150F83">
        <w:rPr>
          <w:rFonts w:ascii="Arial" w:eastAsia="Verdana" w:hAnsi="Arial" w:cs="Arial"/>
          <w:lang w:val="es-ES" w:eastAsia="es-ES"/>
        </w:rPr>
        <w:t xml:space="preserve"> de 2024.-</w:t>
      </w:r>
    </w:p>
    <w:p w14:paraId="001246C2" w14:textId="77777777" w:rsidR="003E0622" w:rsidRPr="00150F83" w:rsidRDefault="003E0622" w:rsidP="003E0622">
      <w:pPr>
        <w:spacing w:after="0" w:line="360" w:lineRule="auto"/>
        <w:jc w:val="both"/>
        <w:rPr>
          <w:rFonts w:ascii="Arial" w:eastAsia="Verdana" w:hAnsi="Arial" w:cs="Arial"/>
          <w:lang w:val="es-ES" w:eastAsia="es-ES"/>
        </w:rPr>
      </w:pPr>
    </w:p>
    <w:p w14:paraId="58311DD9" w14:textId="77777777" w:rsidR="003E0622" w:rsidRPr="00150F83" w:rsidRDefault="003E0622" w:rsidP="003E0622">
      <w:pPr>
        <w:spacing w:after="0" w:line="360" w:lineRule="auto"/>
        <w:jc w:val="both"/>
        <w:rPr>
          <w:rFonts w:ascii="Arial" w:eastAsia="Times New Roman" w:hAnsi="Arial" w:cs="Arial"/>
          <w:b/>
          <w:bCs/>
          <w:lang w:val="es-ES" w:eastAsia="es-ES"/>
        </w:rPr>
      </w:pPr>
      <w:r w:rsidRPr="00150F83">
        <w:rPr>
          <w:rFonts w:ascii="Arial" w:eastAsia="Times New Roman" w:hAnsi="Arial" w:cs="Arial"/>
          <w:b/>
          <w:bCs/>
          <w:lang w:val="es-ES" w:eastAsia="es-ES"/>
        </w:rPr>
        <w:t>Sr. Presidente del</w:t>
      </w:r>
    </w:p>
    <w:p w14:paraId="6F52EF76" w14:textId="77777777" w:rsidR="003E0622" w:rsidRPr="00150F83" w:rsidRDefault="003E0622" w:rsidP="003E0622">
      <w:pPr>
        <w:spacing w:after="0" w:line="360" w:lineRule="auto"/>
        <w:jc w:val="both"/>
        <w:rPr>
          <w:rFonts w:ascii="Arial" w:eastAsia="Times New Roman" w:hAnsi="Arial" w:cs="Arial"/>
          <w:b/>
          <w:bCs/>
          <w:lang w:val="es-ES" w:eastAsia="es-ES"/>
        </w:rPr>
      </w:pPr>
      <w:r w:rsidRPr="00150F83">
        <w:rPr>
          <w:rFonts w:ascii="Arial" w:eastAsia="Times New Roman" w:hAnsi="Arial" w:cs="Arial"/>
          <w:b/>
          <w:bCs/>
          <w:lang w:val="es-ES" w:eastAsia="es-ES"/>
        </w:rPr>
        <w:t>Honorable Concejo Deliberante</w:t>
      </w:r>
    </w:p>
    <w:p w14:paraId="5BB98358" w14:textId="77777777" w:rsidR="003E0622" w:rsidRPr="00156F6C" w:rsidRDefault="003E0622" w:rsidP="003E0622">
      <w:pPr>
        <w:spacing w:after="0" w:line="360" w:lineRule="auto"/>
        <w:jc w:val="both"/>
        <w:rPr>
          <w:rFonts w:ascii="Arial" w:eastAsia="Times New Roman" w:hAnsi="Arial" w:cs="Arial"/>
          <w:b/>
          <w:bCs/>
          <w:lang w:val="es-ES" w:eastAsia="es-ES"/>
        </w:rPr>
      </w:pPr>
      <w:r w:rsidRPr="00156F6C">
        <w:rPr>
          <w:rFonts w:ascii="Arial" w:eastAsia="Times New Roman" w:hAnsi="Arial" w:cs="Arial"/>
          <w:b/>
          <w:bCs/>
          <w:lang w:val="es-ES" w:eastAsia="es-ES"/>
        </w:rPr>
        <w:t xml:space="preserve">Andrés </w:t>
      </w:r>
      <w:proofErr w:type="spellStart"/>
      <w:r w:rsidRPr="00156F6C">
        <w:rPr>
          <w:rFonts w:ascii="Arial" w:eastAsia="Times New Roman" w:hAnsi="Arial" w:cs="Arial"/>
          <w:b/>
          <w:bCs/>
          <w:lang w:val="es-ES" w:eastAsia="es-ES"/>
        </w:rPr>
        <w:t>Sanucci</w:t>
      </w:r>
      <w:proofErr w:type="spellEnd"/>
      <w:r w:rsidRPr="00156F6C">
        <w:rPr>
          <w:rFonts w:ascii="Arial" w:eastAsia="Times New Roman" w:hAnsi="Arial" w:cs="Arial"/>
          <w:b/>
          <w:bCs/>
          <w:lang w:val="es-ES" w:eastAsia="es-ES"/>
        </w:rPr>
        <w:t>.</w:t>
      </w:r>
    </w:p>
    <w:p w14:paraId="76F09C02" w14:textId="77777777" w:rsidR="003E0622" w:rsidRPr="00150F83" w:rsidRDefault="003E0622" w:rsidP="003E0622">
      <w:pPr>
        <w:spacing w:after="0" w:line="360" w:lineRule="auto"/>
        <w:jc w:val="both"/>
        <w:rPr>
          <w:rFonts w:ascii="Arial" w:eastAsia="Times New Roman" w:hAnsi="Arial" w:cs="Arial"/>
          <w:b/>
          <w:bCs/>
          <w:lang w:val="es-ES" w:eastAsia="es-ES"/>
        </w:rPr>
      </w:pPr>
      <w:r w:rsidRPr="00150F83">
        <w:rPr>
          <w:rFonts w:ascii="Arial" w:eastAsia="Times New Roman" w:hAnsi="Arial" w:cs="Arial"/>
          <w:b/>
          <w:bCs/>
          <w:lang w:val="es-ES" w:eastAsia="es-ES"/>
        </w:rPr>
        <w:t>S/D</w:t>
      </w:r>
    </w:p>
    <w:p w14:paraId="079DFF27" w14:textId="77777777" w:rsidR="003E0622" w:rsidRPr="00150F83" w:rsidRDefault="003E0622" w:rsidP="003E0622">
      <w:pPr>
        <w:tabs>
          <w:tab w:val="left" w:pos="3345"/>
        </w:tabs>
        <w:spacing w:after="0" w:line="360" w:lineRule="auto"/>
        <w:jc w:val="both"/>
        <w:rPr>
          <w:rFonts w:ascii="Arial" w:eastAsia="Verdana" w:hAnsi="Arial" w:cs="Arial"/>
          <w:lang w:val="es-ES" w:eastAsia="es-ES"/>
        </w:rPr>
      </w:pPr>
      <w:r w:rsidRPr="00150F83">
        <w:rPr>
          <w:rFonts w:ascii="Arial" w:eastAsia="Verdana" w:hAnsi="Arial" w:cs="Arial"/>
          <w:lang w:val="es-ES" w:eastAsia="es-ES"/>
        </w:rPr>
        <w:tab/>
      </w:r>
    </w:p>
    <w:p w14:paraId="5352298C" w14:textId="77777777" w:rsidR="003E0622" w:rsidRPr="00150F83" w:rsidRDefault="003E0622" w:rsidP="003E0622">
      <w:pPr>
        <w:spacing w:after="0" w:line="360" w:lineRule="auto"/>
        <w:jc w:val="both"/>
        <w:rPr>
          <w:rFonts w:ascii="Arial" w:eastAsia="Verdana" w:hAnsi="Arial" w:cs="Arial"/>
          <w:lang w:val="es-ES" w:eastAsia="es-ES"/>
        </w:rPr>
      </w:pPr>
      <w:r w:rsidRPr="00150F83">
        <w:rPr>
          <w:rFonts w:ascii="Arial" w:eastAsia="Verdana" w:hAnsi="Arial" w:cs="Arial"/>
          <w:lang w:val="es-ES" w:eastAsia="es-ES"/>
        </w:rPr>
        <w:t>De nuestra consideración:</w:t>
      </w:r>
    </w:p>
    <w:p w14:paraId="1210CA69" w14:textId="77777777" w:rsidR="003E0622" w:rsidRPr="00150F83" w:rsidRDefault="003E0622" w:rsidP="003E0622">
      <w:pPr>
        <w:spacing w:after="0" w:line="240" w:lineRule="atLeast"/>
        <w:jc w:val="both"/>
        <w:rPr>
          <w:rFonts w:ascii="Arial" w:eastAsia="Verdana" w:hAnsi="Arial" w:cs="Arial"/>
          <w:lang w:val="es-ES" w:eastAsia="es-ES"/>
        </w:rPr>
      </w:pPr>
    </w:p>
    <w:p w14:paraId="2931DCDC" w14:textId="7E3F2E75" w:rsidR="003E0622" w:rsidRDefault="003E0622" w:rsidP="003E0622">
      <w:pPr>
        <w:spacing w:after="0" w:line="240" w:lineRule="atLeast"/>
        <w:ind w:firstLine="709"/>
        <w:jc w:val="both"/>
        <w:rPr>
          <w:rFonts w:ascii="Arial" w:eastAsia="Verdana" w:hAnsi="Arial" w:cs="Arial"/>
          <w:sz w:val="24"/>
          <w:szCs w:val="24"/>
          <w:lang w:val="es-ES" w:eastAsia="es-ES"/>
        </w:rPr>
      </w:pPr>
      <w:r w:rsidRPr="00150F83">
        <w:rPr>
          <w:rFonts w:ascii="Arial" w:eastAsia="Verdana" w:hAnsi="Arial" w:cs="Arial"/>
          <w:sz w:val="24"/>
          <w:szCs w:val="24"/>
          <w:lang w:val="es-ES" w:eastAsia="es-ES"/>
        </w:rPr>
        <w:t xml:space="preserve"> </w:t>
      </w:r>
      <w:r w:rsidR="00D42C76">
        <w:rPr>
          <w:rFonts w:ascii="Arial" w:eastAsia="Verdana" w:hAnsi="Arial" w:cs="Arial"/>
          <w:sz w:val="24"/>
          <w:szCs w:val="24"/>
          <w:lang w:val="es-ES" w:eastAsia="es-ES"/>
        </w:rPr>
        <w:t xml:space="preserve">                      </w:t>
      </w:r>
      <w:r w:rsidRPr="00150F83">
        <w:rPr>
          <w:rFonts w:ascii="Arial" w:eastAsia="Verdana" w:hAnsi="Arial" w:cs="Arial"/>
          <w:sz w:val="24"/>
          <w:szCs w:val="24"/>
          <w:lang w:val="es-ES" w:eastAsia="es-ES"/>
        </w:rPr>
        <w:t xml:space="preserve">    Remitimos copia del presente proyecto para ser incluida en el orden del día de la próxima sesión.</w:t>
      </w:r>
    </w:p>
    <w:p w14:paraId="58E62FDF" w14:textId="11C7511C" w:rsidR="0043691A" w:rsidRDefault="0043691A" w:rsidP="003E0622">
      <w:pPr>
        <w:spacing w:after="0" w:line="240" w:lineRule="atLeast"/>
        <w:ind w:firstLine="709"/>
        <w:jc w:val="both"/>
        <w:rPr>
          <w:rFonts w:ascii="Arial" w:eastAsia="Verdana" w:hAnsi="Arial" w:cs="Arial"/>
          <w:sz w:val="24"/>
          <w:szCs w:val="24"/>
          <w:lang w:val="es-ES" w:eastAsia="es-ES"/>
        </w:rPr>
      </w:pPr>
    </w:p>
    <w:p w14:paraId="267F6382" w14:textId="5DDF4F04" w:rsidR="0043691A" w:rsidRPr="00156F6C" w:rsidRDefault="00156F6C" w:rsidP="003E0622">
      <w:pPr>
        <w:spacing w:after="0" w:line="240" w:lineRule="atLeast"/>
        <w:ind w:firstLine="709"/>
        <w:jc w:val="both"/>
        <w:rPr>
          <w:rFonts w:ascii="Arial" w:eastAsia="Verdana" w:hAnsi="Arial" w:cs="Arial"/>
          <w:b/>
          <w:sz w:val="24"/>
          <w:szCs w:val="24"/>
          <w:lang w:val="es-ES" w:eastAsia="es-ES"/>
        </w:rPr>
      </w:pPr>
      <w:r w:rsidRPr="00156F6C">
        <w:rPr>
          <w:rFonts w:ascii="Arial" w:eastAsia="Verdana" w:hAnsi="Arial" w:cs="Arial"/>
          <w:b/>
          <w:sz w:val="24"/>
          <w:szCs w:val="24"/>
          <w:lang w:val="es-ES" w:eastAsia="es-ES"/>
        </w:rPr>
        <w:t>RESPETESE LA PARIDAD DE GENERO EN CASO DE REEMPLAZO EN EL HONORABLE CONCEJO DELIBERANTE</w:t>
      </w:r>
    </w:p>
    <w:p w14:paraId="78F2BF08" w14:textId="77777777" w:rsidR="003E0622" w:rsidRPr="00150F83" w:rsidRDefault="003E0622" w:rsidP="003E0622">
      <w:pPr>
        <w:spacing w:after="0" w:line="240" w:lineRule="atLeast"/>
        <w:ind w:firstLine="709"/>
        <w:jc w:val="both"/>
        <w:rPr>
          <w:rFonts w:ascii="Arial" w:eastAsia="Verdana" w:hAnsi="Arial" w:cs="Arial"/>
          <w:lang w:val="es-ES" w:eastAsia="es-ES"/>
        </w:rPr>
      </w:pPr>
    </w:p>
    <w:p w14:paraId="13979151" w14:textId="77777777" w:rsidR="003E0622" w:rsidRPr="00150F83" w:rsidRDefault="003E0622" w:rsidP="003E0622">
      <w:pPr>
        <w:spacing w:after="0" w:line="240" w:lineRule="atLeast"/>
        <w:ind w:firstLine="709"/>
        <w:jc w:val="both"/>
        <w:rPr>
          <w:rFonts w:ascii="Arial" w:eastAsia="Verdana" w:hAnsi="Arial" w:cs="Arial"/>
          <w:b/>
          <w:sz w:val="24"/>
          <w:szCs w:val="24"/>
          <w:lang w:val="es-ES" w:eastAsia="es-ES"/>
        </w:rPr>
      </w:pPr>
      <w:r w:rsidRPr="00150F83">
        <w:rPr>
          <w:rFonts w:ascii="Arial" w:eastAsia="Verdana" w:hAnsi="Arial" w:cs="Arial"/>
          <w:b/>
          <w:sz w:val="24"/>
          <w:szCs w:val="24"/>
          <w:lang w:val="es-ES" w:eastAsia="es-ES"/>
        </w:rPr>
        <w:t>VISTO:</w:t>
      </w:r>
    </w:p>
    <w:p w14:paraId="38AE8A32" w14:textId="77777777" w:rsidR="003E0622" w:rsidRPr="00150F83" w:rsidRDefault="003E0622" w:rsidP="003E0622">
      <w:pPr>
        <w:spacing w:after="0" w:line="240" w:lineRule="atLeast"/>
        <w:ind w:firstLine="709"/>
        <w:jc w:val="both"/>
        <w:rPr>
          <w:rFonts w:ascii="Arial" w:eastAsia="Verdana" w:hAnsi="Arial" w:cs="Arial"/>
          <w:lang w:val="es-ES" w:eastAsia="es-ES"/>
        </w:rPr>
      </w:pPr>
    </w:p>
    <w:p w14:paraId="1AF87BBB" w14:textId="583E54EC" w:rsidR="003E0622" w:rsidRPr="00150F83" w:rsidRDefault="003E0622" w:rsidP="00806312">
      <w:pPr>
        <w:shd w:val="clear" w:color="auto" w:fill="FFFFFF"/>
        <w:spacing w:after="150" w:line="240" w:lineRule="atLeast"/>
        <w:ind w:firstLine="709"/>
        <w:jc w:val="both"/>
        <w:rPr>
          <w:rFonts w:ascii="Arial" w:eastAsia="Times New Roman" w:hAnsi="Arial" w:cs="Arial"/>
          <w:color w:val="414042"/>
          <w:sz w:val="24"/>
          <w:szCs w:val="24"/>
          <w:lang w:val="es-ES"/>
        </w:rPr>
      </w:pPr>
      <w:r>
        <w:rPr>
          <w:rFonts w:ascii="Arial" w:eastAsia="Times New Roman" w:hAnsi="Arial" w:cs="Arial"/>
          <w:color w:val="414042"/>
          <w:sz w:val="24"/>
          <w:szCs w:val="24"/>
          <w:lang w:val="es-ES"/>
        </w:rPr>
        <w:t xml:space="preserve">La necesidad de </w:t>
      </w:r>
      <w:r w:rsidR="00D42C76">
        <w:rPr>
          <w:rFonts w:ascii="Arial" w:eastAsia="Times New Roman" w:hAnsi="Arial" w:cs="Arial"/>
          <w:color w:val="414042"/>
          <w:sz w:val="24"/>
          <w:szCs w:val="24"/>
          <w:lang w:val="es-ES"/>
        </w:rPr>
        <w:t xml:space="preserve">respetar la </w:t>
      </w:r>
      <w:r w:rsidR="008A7001">
        <w:rPr>
          <w:rFonts w:ascii="Arial" w:eastAsia="Times New Roman" w:hAnsi="Arial" w:cs="Arial"/>
          <w:color w:val="414042"/>
          <w:sz w:val="24"/>
          <w:szCs w:val="24"/>
          <w:lang w:val="es-ES"/>
        </w:rPr>
        <w:t>Paridad</w:t>
      </w:r>
      <w:r>
        <w:rPr>
          <w:rFonts w:ascii="Arial" w:eastAsia="Times New Roman" w:hAnsi="Arial" w:cs="Arial"/>
          <w:color w:val="414042"/>
          <w:sz w:val="24"/>
          <w:szCs w:val="24"/>
          <w:lang w:val="es-ES"/>
        </w:rPr>
        <w:t xml:space="preserve"> de </w:t>
      </w:r>
      <w:r w:rsidR="008A7001">
        <w:rPr>
          <w:rFonts w:ascii="Arial" w:eastAsia="Times New Roman" w:hAnsi="Arial" w:cs="Arial"/>
          <w:color w:val="414042"/>
          <w:sz w:val="24"/>
          <w:szCs w:val="24"/>
          <w:lang w:val="es-ES"/>
        </w:rPr>
        <w:t>Género</w:t>
      </w:r>
      <w:r>
        <w:rPr>
          <w:rFonts w:ascii="Arial" w:eastAsia="Times New Roman" w:hAnsi="Arial" w:cs="Arial"/>
          <w:color w:val="414042"/>
          <w:sz w:val="24"/>
          <w:szCs w:val="24"/>
          <w:lang w:val="es-ES"/>
        </w:rPr>
        <w:t xml:space="preserve"> en el ámbito del Honorable </w:t>
      </w:r>
      <w:r w:rsidR="008A7001">
        <w:rPr>
          <w:rFonts w:ascii="Arial" w:eastAsia="Times New Roman" w:hAnsi="Arial" w:cs="Arial"/>
          <w:color w:val="414042"/>
          <w:sz w:val="24"/>
          <w:szCs w:val="24"/>
          <w:lang w:val="es-ES"/>
        </w:rPr>
        <w:t>Concejo Deliberante de Chascomús</w:t>
      </w:r>
      <w:r w:rsidR="00684993">
        <w:rPr>
          <w:rFonts w:ascii="Arial" w:eastAsia="Times New Roman" w:hAnsi="Arial" w:cs="Arial"/>
          <w:color w:val="414042"/>
          <w:sz w:val="24"/>
          <w:szCs w:val="24"/>
          <w:lang w:val="es-ES"/>
        </w:rPr>
        <w:t>;</w:t>
      </w:r>
    </w:p>
    <w:p w14:paraId="49AF670F" w14:textId="77777777" w:rsidR="003E0622" w:rsidRPr="00150F83" w:rsidRDefault="003E0622" w:rsidP="003E0622">
      <w:pPr>
        <w:shd w:val="clear" w:color="auto" w:fill="FFFFFF"/>
        <w:spacing w:after="150" w:line="240" w:lineRule="atLeast"/>
        <w:ind w:firstLine="709"/>
        <w:jc w:val="both"/>
        <w:rPr>
          <w:rFonts w:ascii="Arial" w:eastAsia="Times New Roman" w:hAnsi="Arial" w:cs="Arial"/>
          <w:color w:val="414042"/>
          <w:sz w:val="24"/>
          <w:szCs w:val="24"/>
          <w:lang w:val="es-ES"/>
        </w:rPr>
      </w:pPr>
    </w:p>
    <w:p w14:paraId="69119824" w14:textId="07166876" w:rsidR="003E0622" w:rsidRDefault="003E0622" w:rsidP="003E0622">
      <w:pPr>
        <w:shd w:val="clear" w:color="auto" w:fill="FFFFFF"/>
        <w:spacing w:after="150" w:line="240" w:lineRule="atLeast"/>
        <w:ind w:firstLine="709"/>
        <w:rPr>
          <w:rFonts w:ascii="Arial" w:eastAsia="Times New Roman" w:hAnsi="Arial" w:cs="Arial"/>
          <w:b/>
          <w:bCs/>
          <w:color w:val="414042"/>
          <w:sz w:val="24"/>
          <w:szCs w:val="24"/>
          <w:lang w:val="es-ES"/>
        </w:rPr>
      </w:pPr>
      <w:r w:rsidRPr="00150F83">
        <w:rPr>
          <w:rFonts w:ascii="Arial" w:eastAsia="Times New Roman" w:hAnsi="Arial" w:cs="Arial"/>
          <w:b/>
          <w:bCs/>
          <w:color w:val="414042"/>
          <w:sz w:val="24"/>
          <w:szCs w:val="24"/>
          <w:lang w:val="es-ES"/>
        </w:rPr>
        <w:t>CONSIDERANDO</w:t>
      </w:r>
      <w:r w:rsidR="00684993">
        <w:rPr>
          <w:rFonts w:ascii="Arial" w:eastAsia="Times New Roman" w:hAnsi="Arial" w:cs="Arial"/>
          <w:b/>
          <w:bCs/>
          <w:color w:val="414042"/>
          <w:sz w:val="24"/>
          <w:szCs w:val="24"/>
          <w:lang w:val="es-ES"/>
        </w:rPr>
        <w:t>:</w:t>
      </w:r>
    </w:p>
    <w:p w14:paraId="63069A48" w14:textId="77777777" w:rsidR="00C8735C" w:rsidRDefault="00C8735C"/>
    <w:p w14:paraId="7DDBA6C6" w14:textId="77777777" w:rsidR="003E0622" w:rsidRPr="001950D0" w:rsidRDefault="003E0622" w:rsidP="0043254D">
      <w:pPr>
        <w:ind w:firstLine="709"/>
        <w:jc w:val="both"/>
        <w:rPr>
          <w:rFonts w:ascii="Arial" w:hAnsi="Arial" w:cs="Arial"/>
          <w:sz w:val="24"/>
          <w:szCs w:val="24"/>
          <w:lang w:val="es-ES"/>
        </w:rPr>
      </w:pPr>
      <w:r w:rsidRPr="001950D0">
        <w:rPr>
          <w:rFonts w:ascii="Arial" w:hAnsi="Arial" w:cs="Arial"/>
          <w:sz w:val="24"/>
          <w:szCs w:val="24"/>
          <w:lang w:val="es-ES"/>
        </w:rPr>
        <w:t xml:space="preserve">Que, en el mes de </w:t>
      </w:r>
      <w:proofErr w:type="gramStart"/>
      <w:r w:rsidRPr="001950D0">
        <w:rPr>
          <w:rFonts w:ascii="Arial" w:hAnsi="Arial" w:cs="Arial"/>
          <w:sz w:val="24"/>
          <w:szCs w:val="24"/>
          <w:lang w:val="es-ES"/>
        </w:rPr>
        <w:t>Octubre</w:t>
      </w:r>
      <w:proofErr w:type="gramEnd"/>
      <w:r w:rsidRPr="001950D0">
        <w:rPr>
          <w:rFonts w:ascii="Arial" w:hAnsi="Arial" w:cs="Arial"/>
          <w:sz w:val="24"/>
          <w:szCs w:val="24"/>
          <w:lang w:val="es-ES"/>
        </w:rPr>
        <w:t xml:space="preserve"> de 2016 se sanciono en la Provincia de Buenos Aires la Ley 14848 de Paridad Electoral que tiene por objeto garantizar la representación paritaria de los </w:t>
      </w:r>
      <w:r w:rsidR="004711E8" w:rsidRPr="001950D0">
        <w:rPr>
          <w:rFonts w:ascii="Arial" w:hAnsi="Arial" w:cs="Arial"/>
          <w:sz w:val="24"/>
          <w:szCs w:val="24"/>
          <w:lang w:val="es-ES"/>
        </w:rPr>
        <w:t>géneros</w:t>
      </w:r>
      <w:r w:rsidRPr="001950D0">
        <w:rPr>
          <w:rFonts w:ascii="Arial" w:hAnsi="Arial" w:cs="Arial"/>
          <w:sz w:val="24"/>
          <w:szCs w:val="24"/>
          <w:lang w:val="es-ES"/>
        </w:rPr>
        <w:t xml:space="preserve"> en los cargos electivos legislativos</w:t>
      </w:r>
      <w:r w:rsidR="004711E8" w:rsidRPr="001950D0">
        <w:rPr>
          <w:rFonts w:ascii="Arial" w:hAnsi="Arial" w:cs="Arial"/>
          <w:sz w:val="24"/>
          <w:szCs w:val="24"/>
          <w:lang w:val="es-ES"/>
        </w:rPr>
        <w:t>, respetando el principio de alternancia y secuencialidad por binomios.</w:t>
      </w:r>
    </w:p>
    <w:p w14:paraId="6E9A05E5" w14:textId="77777777" w:rsidR="008A7001" w:rsidRPr="001950D0" w:rsidRDefault="00D92CE2" w:rsidP="0043254D">
      <w:pPr>
        <w:ind w:firstLine="709"/>
        <w:jc w:val="both"/>
        <w:rPr>
          <w:rFonts w:ascii="Arial" w:hAnsi="Arial" w:cs="Arial"/>
          <w:sz w:val="24"/>
          <w:szCs w:val="24"/>
          <w:lang w:val="es-ES"/>
        </w:rPr>
      </w:pPr>
      <w:r w:rsidRPr="001950D0">
        <w:rPr>
          <w:rFonts w:ascii="Arial" w:hAnsi="Arial" w:cs="Arial"/>
          <w:sz w:val="24"/>
          <w:szCs w:val="24"/>
          <w:lang w:val="es-ES"/>
        </w:rPr>
        <w:t>Que,</w:t>
      </w:r>
      <w:r w:rsidR="004711E8" w:rsidRPr="001950D0">
        <w:rPr>
          <w:rFonts w:ascii="Arial" w:hAnsi="Arial" w:cs="Arial"/>
          <w:sz w:val="24"/>
          <w:szCs w:val="24"/>
          <w:lang w:val="es-ES"/>
        </w:rPr>
        <w:t xml:space="preserve"> en igual sentido, a nivel nacional se ha sancionado la Ley Nº 27.412 cuyo artículo 1 consagra el principio de paridad, estableciendo que las listas de candidatos/as que se presenten para la elección de senadores/as nacionales, diputados/as nacionales y parlamentarios/ as del Mercosur deben integrarse ubicando de manera intercalada a mujeres y varones desde el/la primer/a candidato/a titular hasta el/la último/a candidato/a suplente.</w:t>
      </w:r>
    </w:p>
    <w:p w14:paraId="25E107B9" w14:textId="29BF7AE5" w:rsidR="004711E8" w:rsidRPr="001950D0" w:rsidRDefault="008A7001" w:rsidP="0043254D">
      <w:pPr>
        <w:ind w:firstLine="709"/>
        <w:jc w:val="both"/>
        <w:rPr>
          <w:rFonts w:ascii="Arial" w:hAnsi="Arial" w:cs="Arial"/>
          <w:sz w:val="24"/>
          <w:szCs w:val="24"/>
          <w:lang w:val="es-ES"/>
        </w:rPr>
      </w:pPr>
      <w:r w:rsidRPr="001950D0">
        <w:rPr>
          <w:rFonts w:ascii="Arial" w:hAnsi="Arial" w:cs="Arial"/>
          <w:sz w:val="24"/>
          <w:szCs w:val="24"/>
          <w:lang w:val="es-ES"/>
        </w:rPr>
        <w:lastRenderedPageBreak/>
        <w:t>Que, e</w:t>
      </w:r>
      <w:r w:rsidR="004711E8" w:rsidRPr="001950D0">
        <w:rPr>
          <w:rFonts w:ascii="Arial" w:hAnsi="Arial" w:cs="Arial"/>
          <w:sz w:val="24"/>
          <w:szCs w:val="24"/>
          <w:lang w:val="es-ES"/>
        </w:rPr>
        <w:t>sta ley fue reglamentada por el Decreto N° 171/2019 que determina que “</w:t>
      </w:r>
      <w:r w:rsidR="004711E8" w:rsidRPr="001950D0">
        <w:rPr>
          <w:rFonts w:ascii="Arial" w:hAnsi="Arial" w:cs="Arial"/>
          <w:i/>
          <w:sz w:val="24"/>
          <w:szCs w:val="24"/>
          <w:lang w:val="es-ES"/>
        </w:rPr>
        <w:t>El principio de paridad de género consagrado por la Ley N° 27.412 se entiende como la conformación de listas integradas por candidatas y candidatos de manera intercalada, en forma alterna y consecutiva, desde la primera o el primer titular hasta la última o último suplente, de modo tal que no haya DOS (2) personas continuas del mismo género en una misma lista”</w:t>
      </w:r>
      <w:r w:rsidRPr="001950D0">
        <w:rPr>
          <w:rFonts w:ascii="Arial" w:hAnsi="Arial" w:cs="Arial"/>
          <w:sz w:val="24"/>
          <w:szCs w:val="24"/>
          <w:lang w:val="es-ES"/>
        </w:rPr>
        <w:t>.</w:t>
      </w:r>
    </w:p>
    <w:p w14:paraId="3C8AE2EA" w14:textId="0AE8C7B8" w:rsidR="00A354F9" w:rsidRPr="001950D0" w:rsidRDefault="000B6340" w:rsidP="0043691A">
      <w:pPr>
        <w:pStyle w:val="NormalWeb"/>
        <w:ind w:firstLine="709"/>
        <w:jc w:val="both"/>
        <w:rPr>
          <w:rFonts w:ascii="Arial" w:hAnsi="Arial" w:cs="Arial"/>
          <w:i/>
          <w:color w:val="000000"/>
          <w:lang w:val="es-ES"/>
        </w:rPr>
      </w:pPr>
      <w:r w:rsidRPr="001950D0">
        <w:rPr>
          <w:rStyle w:val="Textoennegrita"/>
          <w:rFonts w:ascii="Arial" w:hAnsi="Arial" w:cs="Arial"/>
          <w:b w:val="0"/>
          <w:color w:val="000000"/>
          <w:lang w:val="es-ES"/>
        </w:rPr>
        <w:t xml:space="preserve">Que, el </w:t>
      </w:r>
      <w:r w:rsidR="0043691A" w:rsidRPr="001950D0">
        <w:rPr>
          <w:rStyle w:val="Textoennegrita"/>
          <w:rFonts w:ascii="Arial" w:hAnsi="Arial" w:cs="Arial"/>
          <w:b w:val="0"/>
          <w:color w:val="000000"/>
          <w:lang w:val="es-ES"/>
        </w:rPr>
        <w:t>artículo</w:t>
      </w:r>
      <w:r w:rsidRPr="001950D0">
        <w:rPr>
          <w:rStyle w:val="Textoennegrita"/>
          <w:rFonts w:ascii="Arial" w:hAnsi="Arial" w:cs="Arial"/>
          <w:b w:val="0"/>
          <w:color w:val="000000"/>
          <w:lang w:val="es-ES"/>
        </w:rPr>
        <w:t xml:space="preserve"> 88 de la Ley </w:t>
      </w:r>
      <w:r w:rsidR="0043691A" w:rsidRPr="001950D0">
        <w:rPr>
          <w:rStyle w:val="Textoennegrita"/>
          <w:rFonts w:ascii="Arial" w:hAnsi="Arial" w:cs="Arial"/>
          <w:b w:val="0"/>
          <w:color w:val="000000"/>
          <w:lang w:val="es-ES"/>
        </w:rPr>
        <w:t>Orgánica</w:t>
      </w:r>
      <w:r w:rsidRPr="001950D0">
        <w:rPr>
          <w:rStyle w:val="Textoennegrita"/>
          <w:rFonts w:ascii="Arial" w:hAnsi="Arial" w:cs="Arial"/>
          <w:b w:val="0"/>
          <w:color w:val="000000"/>
          <w:lang w:val="es-ES"/>
        </w:rPr>
        <w:t xml:space="preserve"> de las Municipalidades</w:t>
      </w:r>
      <w:r w:rsidRPr="001950D0">
        <w:rPr>
          <w:rFonts w:ascii="Arial" w:hAnsi="Arial" w:cs="Arial"/>
          <w:lang w:val="es-ES"/>
        </w:rPr>
        <w:t xml:space="preserve"> expresa que </w:t>
      </w:r>
      <w:proofErr w:type="gramStart"/>
      <w:r w:rsidRPr="001950D0">
        <w:rPr>
          <w:rFonts w:ascii="Arial" w:hAnsi="Arial" w:cs="Arial"/>
          <w:lang w:val="es-ES"/>
        </w:rPr>
        <w:t xml:space="preserve">“ </w:t>
      </w:r>
      <w:r w:rsidR="00A354F9" w:rsidRPr="001950D0">
        <w:rPr>
          <w:rFonts w:ascii="Arial" w:hAnsi="Arial" w:cs="Arial"/>
          <w:i/>
          <w:color w:val="000000"/>
          <w:lang w:val="es-ES"/>
        </w:rPr>
        <w:t>Los</w:t>
      </w:r>
      <w:proofErr w:type="gramEnd"/>
      <w:r w:rsidR="00A354F9" w:rsidRPr="001950D0">
        <w:rPr>
          <w:rFonts w:ascii="Arial" w:hAnsi="Arial" w:cs="Arial"/>
          <w:i/>
          <w:color w:val="000000"/>
          <w:lang w:val="es-ES"/>
        </w:rPr>
        <w:t xml:space="preserve"> concejales suplentes se incorporarán no bien se produzca la vacante, licencia o suspensión del titular o cuando éste deba reemplazar al Intendente.</w:t>
      </w:r>
      <w:r w:rsidRPr="001950D0">
        <w:rPr>
          <w:rFonts w:ascii="Arial" w:hAnsi="Arial" w:cs="Arial"/>
          <w:i/>
          <w:color w:val="000000"/>
          <w:lang w:val="es-ES"/>
        </w:rPr>
        <w:t xml:space="preserve"> </w:t>
      </w:r>
      <w:r w:rsidR="00A354F9" w:rsidRPr="001950D0">
        <w:rPr>
          <w:rFonts w:ascii="Arial" w:hAnsi="Arial" w:cs="Arial"/>
          <w:i/>
          <w:color w:val="000000"/>
          <w:lang w:val="es-ES"/>
        </w:rPr>
        <w:t>El concejal suplente que se incorpore al Cuerpo Deliberativo, sustituyendo a un titular en forma temporaria, se restituye al término del reemplazo, al lugar que ocupaba en la respectiva lista. Si la sustitución fuere definitiva se colocará en el lugar correspondiente al último puesto de la lista de titulares.</w:t>
      </w:r>
      <w:r w:rsidRPr="001950D0">
        <w:rPr>
          <w:rFonts w:ascii="Arial" w:hAnsi="Arial" w:cs="Arial"/>
          <w:i/>
          <w:color w:val="000000"/>
          <w:lang w:val="es-ES"/>
        </w:rPr>
        <w:t xml:space="preserve"> </w:t>
      </w:r>
      <w:r w:rsidR="00A354F9" w:rsidRPr="001950D0">
        <w:rPr>
          <w:rFonts w:ascii="Arial" w:hAnsi="Arial" w:cs="Arial"/>
          <w:i/>
          <w:color w:val="000000"/>
          <w:lang w:val="es-ES"/>
        </w:rPr>
        <w:t>Si durante la sustitución temporaria se produjera una vacante definitiva, el suplente llamado para ese interinato la ocupará en carácter de titular.</w:t>
      </w:r>
    </w:p>
    <w:p w14:paraId="49AA9739" w14:textId="15784E87" w:rsidR="00A354F9" w:rsidRPr="001950D0" w:rsidRDefault="000B6340" w:rsidP="0043691A">
      <w:pPr>
        <w:ind w:firstLine="709"/>
        <w:jc w:val="both"/>
        <w:rPr>
          <w:rFonts w:ascii="Arial" w:hAnsi="Arial" w:cs="Arial"/>
          <w:i/>
          <w:color w:val="FF0000"/>
          <w:sz w:val="24"/>
          <w:szCs w:val="24"/>
          <w:lang w:val="es-ES"/>
        </w:rPr>
      </w:pPr>
      <w:r w:rsidRPr="001950D0">
        <w:rPr>
          <w:rFonts w:ascii="Arial" w:hAnsi="Arial" w:cs="Arial"/>
          <w:bCs/>
          <w:color w:val="000000"/>
          <w:sz w:val="24"/>
          <w:szCs w:val="24"/>
          <w:lang w:val="es-ES"/>
        </w:rPr>
        <w:t xml:space="preserve">Que, en ese sentido el articulo </w:t>
      </w:r>
      <w:r w:rsidR="00A354F9" w:rsidRPr="001950D0">
        <w:rPr>
          <w:rFonts w:ascii="Arial" w:hAnsi="Arial" w:cs="Arial"/>
          <w:bCs/>
          <w:color w:val="000000"/>
          <w:sz w:val="24"/>
          <w:szCs w:val="24"/>
          <w:lang w:val="es-AR"/>
        </w:rPr>
        <w:t xml:space="preserve">3º </w:t>
      </w:r>
      <w:r w:rsidR="0043691A" w:rsidRPr="001950D0">
        <w:rPr>
          <w:rFonts w:ascii="Arial" w:hAnsi="Arial" w:cs="Arial"/>
          <w:bCs/>
          <w:color w:val="000000"/>
          <w:sz w:val="24"/>
          <w:szCs w:val="24"/>
          <w:lang w:val="es-AR"/>
        </w:rPr>
        <w:t>(Ley</w:t>
      </w:r>
      <w:r w:rsidR="00A354F9" w:rsidRPr="001950D0">
        <w:rPr>
          <w:rFonts w:ascii="Arial" w:hAnsi="Arial" w:cs="Arial"/>
          <w:bCs/>
          <w:color w:val="000000"/>
          <w:sz w:val="24"/>
          <w:szCs w:val="24"/>
          <w:lang w:val="es-AR"/>
        </w:rPr>
        <w:t xml:space="preserve"> 14848)</w:t>
      </w:r>
      <w:r w:rsidRPr="001950D0">
        <w:rPr>
          <w:rStyle w:val="spelle"/>
          <w:rFonts w:ascii="Arial" w:hAnsi="Arial" w:cs="Arial"/>
          <w:color w:val="000000"/>
          <w:sz w:val="24"/>
          <w:szCs w:val="24"/>
          <w:lang w:val="es-ES"/>
        </w:rPr>
        <w:t xml:space="preserve"> consigna la modificación </w:t>
      </w:r>
      <w:r w:rsidR="0043691A" w:rsidRPr="001950D0">
        <w:rPr>
          <w:rStyle w:val="spelle"/>
          <w:rFonts w:ascii="Arial" w:hAnsi="Arial" w:cs="Arial"/>
          <w:color w:val="000000"/>
          <w:sz w:val="24"/>
          <w:szCs w:val="24"/>
          <w:lang w:val="es-ES"/>
        </w:rPr>
        <w:t xml:space="preserve">del </w:t>
      </w:r>
      <w:r w:rsidR="0043691A" w:rsidRPr="001950D0">
        <w:rPr>
          <w:rFonts w:ascii="Arial" w:hAnsi="Arial" w:cs="Arial"/>
          <w:color w:val="000000"/>
          <w:sz w:val="24"/>
          <w:szCs w:val="24"/>
          <w:lang w:val="es-ES"/>
        </w:rPr>
        <w:t>artículo</w:t>
      </w:r>
      <w:r w:rsidR="00A354F9" w:rsidRPr="001950D0">
        <w:rPr>
          <w:rFonts w:ascii="Arial" w:hAnsi="Arial" w:cs="Arial"/>
          <w:color w:val="000000"/>
          <w:sz w:val="24"/>
          <w:szCs w:val="24"/>
          <w:lang w:val="es-ES"/>
        </w:rPr>
        <w:t xml:space="preserve"> 7° de </w:t>
      </w:r>
      <w:r w:rsidR="00A354F9" w:rsidRPr="001950D0">
        <w:rPr>
          <w:rFonts w:ascii="Arial" w:hAnsi="Arial" w:cs="Arial"/>
          <w:sz w:val="24"/>
          <w:szCs w:val="24"/>
          <w:lang w:val="es-ES"/>
        </w:rPr>
        <w:t>la Ley </w:t>
      </w:r>
      <w:r w:rsidR="00A354F9" w:rsidRPr="001950D0">
        <w:rPr>
          <w:rStyle w:val="spelle"/>
          <w:rFonts w:ascii="Arial" w:hAnsi="Arial" w:cs="Arial"/>
          <w:sz w:val="24"/>
          <w:szCs w:val="24"/>
          <w:lang w:val="es-ES"/>
        </w:rPr>
        <w:t>N</w:t>
      </w:r>
      <w:r w:rsidR="00A354F9" w:rsidRPr="001950D0">
        <w:rPr>
          <w:rStyle w:val="spelle"/>
          <w:rFonts w:ascii="Arial" w:hAnsi="Arial" w:cs="Arial"/>
          <w:color w:val="000000"/>
          <w:sz w:val="24"/>
          <w:szCs w:val="24"/>
          <w:lang w:val="es-ES"/>
        </w:rPr>
        <w:t>°</w:t>
      </w:r>
      <w:r w:rsidR="00A354F9" w:rsidRPr="001950D0">
        <w:rPr>
          <w:rFonts w:ascii="Arial" w:hAnsi="Arial" w:cs="Arial"/>
          <w:color w:val="000000"/>
          <w:sz w:val="24"/>
          <w:szCs w:val="24"/>
          <w:lang w:val="es-ES"/>
        </w:rPr>
        <w:t xml:space="preserve"> 14086, el que quedará redactado de la siguiente </w:t>
      </w:r>
      <w:proofErr w:type="gramStart"/>
      <w:r w:rsidR="0043691A" w:rsidRPr="001950D0">
        <w:rPr>
          <w:rFonts w:ascii="Arial" w:hAnsi="Arial" w:cs="Arial"/>
          <w:color w:val="000000"/>
          <w:sz w:val="24"/>
          <w:szCs w:val="24"/>
          <w:lang w:val="es-ES"/>
        </w:rPr>
        <w:t>manera:</w:t>
      </w:r>
      <w:r w:rsidR="00A354F9" w:rsidRPr="001950D0">
        <w:rPr>
          <w:rFonts w:ascii="Arial" w:hAnsi="Arial" w:cs="Arial"/>
          <w:color w:val="000000"/>
          <w:sz w:val="24"/>
          <w:szCs w:val="24"/>
          <w:lang w:val="es-ES"/>
        </w:rPr>
        <w:t>…</w:t>
      </w:r>
      <w:proofErr w:type="gramEnd"/>
      <w:r w:rsidR="00A354F9" w:rsidRPr="001950D0">
        <w:rPr>
          <w:rFonts w:ascii="Arial" w:hAnsi="Arial" w:cs="Arial"/>
          <w:color w:val="000000"/>
          <w:sz w:val="24"/>
          <w:szCs w:val="24"/>
          <w:lang w:val="es-ES"/>
        </w:rPr>
        <w:t xml:space="preserve">.. </w:t>
      </w:r>
      <w:r w:rsidRPr="001950D0">
        <w:rPr>
          <w:rFonts w:ascii="Arial" w:hAnsi="Arial" w:cs="Arial"/>
          <w:color w:val="000000"/>
          <w:sz w:val="24"/>
          <w:szCs w:val="24"/>
          <w:lang w:val="es-ES"/>
        </w:rPr>
        <w:t>“</w:t>
      </w:r>
      <w:r w:rsidR="00A354F9" w:rsidRPr="001950D0">
        <w:rPr>
          <w:rFonts w:ascii="Arial" w:hAnsi="Arial" w:cs="Arial"/>
          <w:i/>
          <w:color w:val="000000"/>
          <w:sz w:val="24"/>
          <w:szCs w:val="24"/>
          <w:lang w:val="es-ES"/>
        </w:rPr>
        <w:t>Las vacancias de las listas de cuerpos colegiados se cubrirán siguiendo el orden de postulación (corrimiento) de los candidatos, respetando la paridad para candidaturas del género femenino y del género masculino y el orden de inclusión establecidos en el artículo 32 de </w:t>
      </w:r>
      <w:r w:rsidR="00A354F9" w:rsidRPr="001950D0">
        <w:rPr>
          <w:rFonts w:ascii="Arial" w:hAnsi="Arial" w:cs="Arial"/>
          <w:i/>
          <w:sz w:val="24"/>
          <w:szCs w:val="24"/>
          <w:lang w:val="es-ES"/>
        </w:rPr>
        <w:t>la Ley </w:t>
      </w:r>
      <w:r w:rsidR="00A354F9" w:rsidRPr="001950D0">
        <w:rPr>
          <w:rStyle w:val="spelle"/>
          <w:rFonts w:ascii="Arial" w:hAnsi="Arial" w:cs="Arial"/>
          <w:i/>
          <w:sz w:val="24"/>
          <w:szCs w:val="24"/>
          <w:lang w:val="es-ES"/>
        </w:rPr>
        <w:t>N</w:t>
      </w:r>
      <w:r w:rsidR="00A354F9" w:rsidRPr="001950D0">
        <w:rPr>
          <w:rStyle w:val="spelle"/>
          <w:rFonts w:ascii="Arial" w:hAnsi="Arial" w:cs="Arial"/>
          <w:i/>
          <w:color w:val="000000"/>
          <w:sz w:val="24"/>
          <w:szCs w:val="24"/>
          <w:lang w:val="es-ES"/>
        </w:rPr>
        <w:t>°</w:t>
      </w:r>
      <w:r w:rsidR="00A354F9" w:rsidRPr="001950D0">
        <w:rPr>
          <w:rFonts w:ascii="Arial" w:hAnsi="Arial" w:cs="Arial"/>
          <w:i/>
          <w:color w:val="000000"/>
          <w:sz w:val="24"/>
          <w:szCs w:val="24"/>
          <w:lang w:val="es-ES"/>
        </w:rPr>
        <w:t> 5109</w:t>
      </w:r>
      <w:r w:rsidRPr="001950D0">
        <w:rPr>
          <w:rFonts w:ascii="Arial" w:hAnsi="Arial" w:cs="Arial"/>
          <w:i/>
          <w:color w:val="000000"/>
          <w:sz w:val="24"/>
          <w:szCs w:val="24"/>
          <w:lang w:val="es-ES"/>
        </w:rPr>
        <w:t>”.</w:t>
      </w:r>
    </w:p>
    <w:p w14:paraId="7613CC1D" w14:textId="5A89A2A7" w:rsidR="00332C95" w:rsidRPr="0043691A" w:rsidRDefault="000B6340" w:rsidP="0043691A">
      <w:pPr>
        <w:ind w:firstLine="709"/>
        <w:jc w:val="both"/>
        <w:rPr>
          <w:rFonts w:ascii="Arial" w:hAnsi="Arial" w:cs="Arial"/>
          <w:i/>
          <w:sz w:val="24"/>
          <w:szCs w:val="24"/>
          <w:lang w:val="es-ES"/>
        </w:rPr>
      </w:pPr>
      <w:r w:rsidRPr="0043691A">
        <w:rPr>
          <w:rFonts w:ascii="Arial" w:hAnsi="Arial" w:cs="Arial"/>
          <w:i/>
          <w:sz w:val="24"/>
          <w:szCs w:val="24"/>
          <w:lang w:val="es-ES"/>
        </w:rPr>
        <w:t>Que esta regulación en</w:t>
      </w:r>
      <w:r w:rsidR="00332C95" w:rsidRPr="0043691A">
        <w:rPr>
          <w:rFonts w:ascii="Arial" w:hAnsi="Arial" w:cs="Arial"/>
          <w:i/>
          <w:sz w:val="24"/>
          <w:szCs w:val="24"/>
          <w:lang w:val="es-ES"/>
        </w:rPr>
        <w:t xml:space="preserve"> el supuesto de reemplazos, ocurrido luego de realizada la elección primaria, al disponer que se cubrirán siguiendo el orden de postulación (corrimiento) de los candidatos, respetando la paridad para candidaturas del género femenino y del género masculino y el orden de inclusión establecidos en el artículo 32 de la Ley N° 5109.” (art. 7 de la ley 14.086). Señalando que igual procedimiento se aplicará, en el caso de realizarse un reemplazo antes de la celebración de las elecciones primarias, debiendo registrar la corriente interna partidaria un nuevo suplente en el último orden de la lista respectiva.</w:t>
      </w:r>
    </w:p>
    <w:p w14:paraId="5F14E478" w14:textId="7C7963FE" w:rsidR="00332C95" w:rsidRPr="0043691A" w:rsidRDefault="005B35B3" w:rsidP="0043691A">
      <w:pPr>
        <w:ind w:firstLine="709"/>
        <w:jc w:val="both"/>
        <w:rPr>
          <w:rFonts w:ascii="Arial" w:hAnsi="Arial" w:cs="Arial"/>
          <w:i/>
          <w:sz w:val="24"/>
          <w:szCs w:val="24"/>
          <w:lang w:val="es-AR"/>
        </w:rPr>
      </w:pPr>
      <w:r w:rsidRPr="0043691A">
        <w:rPr>
          <w:rFonts w:ascii="Arial" w:hAnsi="Arial" w:cs="Arial"/>
          <w:i/>
          <w:sz w:val="24"/>
          <w:szCs w:val="24"/>
          <w:lang w:val="es-ES"/>
        </w:rPr>
        <w:t>Que l</w:t>
      </w:r>
      <w:r w:rsidR="00332C95" w:rsidRPr="0043691A">
        <w:rPr>
          <w:rFonts w:ascii="Arial" w:hAnsi="Arial" w:cs="Arial"/>
          <w:i/>
          <w:sz w:val="24"/>
          <w:szCs w:val="24"/>
          <w:lang w:val="es-ES"/>
        </w:rPr>
        <w:t xml:space="preserve">a ley 14.848, modifica la forma de composición de las listas de candidatos de los partidos o Agrupaciones Políticas, esto es, respetando una equivalencia del cincuenta por ciento (50%) del sexo femenino y otro cincuenta por ciento (50%) del sexo masculino y el mecanismo de alternancia y secuencialidad </w:t>
      </w:r>
      <w:r w:rsidR="00332C95" w:rsidRPr="0043691A">
        <w:rPr>
          <w:rFonts w:ascii="Arial" w:hAnsi="Arial" w:cs="Arial"/>
          <w:i/>
          <w:sz w:val="24"/>
          <w:szCs w:val="24"/>
          <w:lang w:val="es-ES"/>
        </w:rPr>
        <w:lastRenderedPageBreak/>
        <w:t>entre sexos por binomios (mujer-hombre u hombre-mujer) (cfr. art. 32 de la ley 5.109).</w:t>
      </w:r>
    </w:p>
    <w:p w14:paraId="126FBDF9" w14:textId="77777777" w:rsidR="008A7001" w:rsidRPr="001950D0" w:rsidRDefault="00D41DD5" w:rsidP="0043691A">
      <w:pPr>
        <w:ind w:firstLine="709"/>
        <w:jc w:val="both"/>
        <w:rPr>
          <w:rFonts w:ascii="Arial" w:hAnsi="Arial" w:cs="Arial"/>
          <w:sz w:val="24"/>
          <w:szCs w:val="24"/>
          <w:lang w:val="es-ES"/>
        </w:rPr>
      </w:pPr>
      <w:r w:rsidRPr="001950D0">
        <w:rPr>
          <w:rFonts w:ascii="Arial" w:hAnsi="Arial" w:cs="Arial"/>
          <w:sz w:val="24"/>
          <w:szCs w:val="24"/>
          <w:lang w:val="es-ES"/>
        </w:rPr>
        <w:t>Que, en virtud de lo expuesto se hace necesario que este Honorable Concejo Deliberante reglamente sobre la cuestión.</w:t>
      </w:r>
    </w:p>
    <w:p w14:paraId="63D7B147" w14:textId="2C02CE67" w:rsidR="00D41DD5" w:rsidRPr="001950D0" w:rsidRDefault="00D41DD5" w:rsidP="0043691A">
      <w:pPr>
        <w:spacing w:after="0" w:line="240" w:lineRule="atLeast"/>
        <w:ind w:firstLine="709"/>
        <w:jc w:val="both"/>
        <w:rPr>
          <w:rFonts w:ascii="Arial" w:eastAsia="Verdana" w:hAnsi="Arial" w:cs="Arial"/>
          <w:sz w:val="24"/>
          <w:szCs w:val="24"/>
          <w:lang w:val="es-ES" w:eastAsia="es-ES"/>
        </w:rPr>
      </w:pPr>
      <w:r w:rsidRPr="001950D0">
        <w:rPr>
          <w:rFonts w:ascii="Arial" w:eastAsia="Verdana" w:hAnsi="Arial" w:cs="Arial"/>
          <w:sz w:val="24"/>
          <w:szCs w:val="24"/>
          <w:lang w:val="es-ES" w:eastAsia="es-ES"/>
        </w:rPr>
        <w:t xml:space="preserve">Que, de acuerdo a Ley Orgánica de las Municipalidades, corresponde que el cuerpo solicite tal medida a través de un DECRETO, en los términos del artículo 77 inc. </w:t>
      </w:r>
      <w:r w:rsidR="000B6340" w:rsidRPr="001950D0">
        <w:rPr>
          <w:rFonts w:ascii="Arial" w:eastAsia="Verdana" w:hAnsi="Arial" w:cs="Arial"/>
          <w:sz w:val="24"/>
          <w:szCs w:val="24"/>
          <w:lang w:val="es-ES" w:eastAsia="es-ES"/>
        </w:rPr>
        <w:t>b</w:t>
      </w:r>
      <w:r w:rsidRPr="001950D0">
        <w:rPr>
          <w:rFonts w:ascii="Arial" w:eastAsia="Verdana" w:hAnsi="Arial" w:cs="Arial"/>
          <w:sz w:val="24"/>
          <w:szCs w:val="24"/>
          <w:lang w:val="es-ES" w:eastAsia="es-ES"/>
        </w:rPr>
        <w:t>) del citado cuerpo legal;</w:t>
      </w:r>
    </w:p>
    <w:p w14:paraId="64B8D6FE" w14:textId="77777777" w:rsidR="00D41DD5" w:rsidRPr="001950D0" w:rsidRDefault="00D41DD5" w:rsidP="0043691A">
      <w:pPr>
        <w:spacing w:after="0" w:line="240" w:lineRule="atLeast"/>
        <w:ind w:firstLine="709"/>
        <w:jc w:val="both"/>
        <w:rPr>
          <w:rFonts w:ascii="Arial" w:eastAsia="Verdana" w:hAnsi="Arial" w:cs="Arial"/>
          <w:sz w:val="24"/>
          <w:szCs w:val="24"/>
          <w:lang w:val="es-ES" w:eastAsia="es-ES"/>
        </w:rPr>
      </w:pPr>
    </w:p>
    <w:p w14:paraId="221CC530" w14:textId="77777777" w:rsidR="00D41DD5" w:rsidRPr="001950D0" w:rsidRDefault="00D41DD5" w:rsidP="0043691A">
      <w:pPr>
        <w:spacing w:after="0" w:line="240" w:lineRule="atLeast"/>
        <w:ind w:firstLine="709"/>
        <w:jc w:val="both"/>
        <w:rPr>
          <w:rFonts w:ascii="Arial" w:eastAsia="Verdana" w:hAnsi="Arial" w:cs="Arial"/>
          <w:sz w:val="24"/>
          <w:szCs w:val="24"/>
          <w:lang w:val="es-ES" w:eastAsia="es-ES"/>
        </w:rPr>
      </w:pPr>
      <w:r w:rsidRPr="001950D0">
        <w:rPr>
          <w:rFonts w:ascii="Arial" w:eastAsia="Verdana" w:hAnsi="Arial" w:cs="Arial"/>
          <w:sz w:val="24"/>
          <w:szCs w:val="24"/>
          <w:lang w:val="es-ES" w:eastAsia="es-ES"/>
        </w:rPr>
        <w:t xml:space="preserve">Por ello, </w:t>
      </w:r>
      <w:r w:rsidRPr="001950D0">
        <w:rPr>
          <w:rFonts w:ascii="Arial" w:eastAsia="Verdana" w:hAnsi="Arial" w:cs="Arial"/>
          <w:bCs/>
          <w:sz w:val="24"/>
          <w:szCs w:val="24"/>
          <w:lang w:val="es-ES" w:eastAsia="es-ES"/>
        </w:rPr>
        <w:t>los</w:t>
      </w:r>
      <w:r w:rsidRPr="001950D0">
        <w:rPr>
          <w:rFonts w:ascii="Arial" w:eastAsia="Verdana" w:hAnsi="Arial" w:cs="Arial"/>
          <w:b/>
          <w:bCs/>
          <w:sz w:val="24"/>
          <w:szCs w:val="24"/>
          <w:lang w:val="es-ES" w:eastAsia="es-ES"/>
        </w:rPr>
        <w:t xml:space="preserve"> Bloques UCR - GEN </w:t>
      </w:r>
      <w:r w:rsidRPr="001950D0">
        <w:rPr>
          <w:rFonts w:ascii="Arial" w:eastAsia="Verdana" w:hAnsi="Arial" w:cs="Arial"/>
          <w:sz w:val="24"/>
          <w:szCs w:val="24"/>
          <w:lang w:val="es-ES" w:eastAsia="es-ES"/>
        </w:rPr>
        <w:t>en atribución a sus facultades que le confiere la Ley Orgánica de las Municipalidades, proponen lo siguiente:</w:t>
      </w:r>
    </w:p>
    <w:p w14:paraId="44C58007" w14:textId="77777777" w:rsidR="00D41DD5" w:rsidRPr="001950D0" w:rsidRDefault="00D41DD5" w:rsidP="00D41DD5">
      <w:pPr>
        <w:spacing w:after="0" w:line="240" w:lineRule="atLeast"/>
        <w:ind w:firstLine="709"/>
        <w:jc w:val="both"/>
        <w:rPr>
          <w:rFonts w:ascii="Arial" w:eastAsia="Verdana" w:hAnsi="Arial" w:cs="Arial"/>
          <w:sz w:val="24"/>
          <w:szCs w:val="24"/>
          <w:lang w:val="es-ES" w:eastAsia="es-ES"/>
        </w:rPr>
      </w:pPr>
    </w:p>
    <w:p w14:paraId="67CD7238" w14:textId="77777777" w:rsidR="00D41DD5" w:rsidRPr="001950D0" w:rsidRDefault="00D41DD5" w:rsidP="00D41DD5">
      <w:pPr>
        <w:spacing w:after="0" w:line="240" w:lineRule="atLeast"/>
        <w:ind w:firstLine="709"/>
        <w:jc w:val="both"/>
        <w:rPr>
          <w:rFonts w:ascii="Arial" w:eastAsia="Verdana" w:hAnsi="Arial" w:cs="Arial"/>
          <w:sz w:val="24"/>
          <w:szCs w:val="24"/>
          <w:lang w:val="es-ES" w:eastAsia="es-ES"/>
        </w:rPr>
      </w:pPr>
    </w:p>
    <w:p w14:paraId="4FA3BAD7" w14:textId="77777777" w:rsidR="00D41DD5" w:rsidRPr="001950D0" w:rsidRDefault="00D41DD5" w:rsidP="00D41DD5">
      <w:pPr>
        <w:keepNext/>
        <w:spacing w:after="0" w:line="240" w:lineRule="atLeast"/>
        <w:ind w:firstLine="709"/>
        <w:jc w:val="center"/>
        <w:outlineLvl w:val="1"/>
        <w:rPr>
          <w:rFonts w:ascii="Arial" w:eastAsia="Verdana" w:hAnsi="Arial" w:cs="Arial"/>
          <w:b/>
          <w:bCs/>
          <w:sz w:val="24"/>
          <w:szCs w:val="24"/>
          <w:u w:val="single"/>
          <w:lang w:val="es-ES" w:eastAsia="es-ES"/>
        </w:rPr>
      </w:pPr>
      <w:r w:rsidRPr="001950D0">
        <w:rPr>
          <w:rFonts w:ascii="Arial" w:eastAsia="Verdana" w:hAnsi="Arial" w:cs="Arial"/>
          <w:b/>
          <w:bCs/>
          <w:sz w:val="24"/>
          <w:szCs w:val="24"/>
          <w:u w:val="single"/>
          <w:lang w:val="es-ES" w:eastAsia="es-ES"/>
        </w:rPr>
        <w:t>PROYECTO DE DECRETO</w:t>
      </w:r>
    </w:p>
    <w:p w14:paraId="5743A48B" w14:textId="77777777" w:rsidR="00D41DD5" w:rsidRPr="001950D0" w:rsidRDefault="00D41DD5" w:rsidP="00D41DD5">
      <w:pPr>
        <w:keepNext/>
        <w:spacing w:after="0" w:line="240" w:lineRule="atLeast"/>
        <w:ind w:firstLine="709"/>
        <w:jc w:val="center"/>
        <w:outlineLvl w:val="1"/>
        <w:rPr>
          <w:rFonts w:ascii="Arial" w:eastAsia="Verdana" w:hAnsi="Arial" w:cs="Arial"/>
          <w:b/>
          <w:bCs/>
          <w:sz w:val="24"/>
          <w:szCs w:val="24"/>
          <w:u w:val="single"/>
          <w:lang w:val="es-ES" w:eastAsia="es-ES"/>
        </w:rPr>
      </w:pPr>
    </w:p>
    <w:p w14:paraId="590C4B8D" w14:textId="77777777" w:rsidR="00D41DD5" w:rsidRPr="001950D0" w:rsidRDefault="00D41DD5" w:rsidP="00D41DD5">
      <w:pPr>
        <w:keepNext/>
        <w:spacing w:after="0" w:line="240" w:lineRule="atLeast"/>
        <w:ind w:firstLine="709"/>
        <w:outlineLvl w:val="1"/>
        <w:rPr>
          <w:rFonts w:ascii="Arial" w:eastAsia="Verdana" w:hAnsi="Arial" w:cs="Arial"/>
          <w:bCs/>
          <w:sz w:val="24"/>
          <w:szCs w:val="24"/>
          <w:lang w:val="es-ES" w:eastAsia="es-ES"/>
        </w:rPr>
      </w:pPr>
    </w:p>
    <w:p w14:paraId="47BB3F02" w14:textId="77777777" w:rsidR="00D41DD5" w:rsidRPr="001950D0" w:rsidRDefault="00D41DD5" w:rsidP="001427C7">
      <w:pPr>
        <w:autoSpaceDE w:val="0"/>
        <w:autoSpaceDN w:val="0"/>
        <w:adjustRightInd w:val="0"/>
        <w:spacing w:after="0" w:line="240" w:lineRule="auto"/>
        <w:jc w:val="both"/>
        <w:rPr>
          <w:rFonts w:ascii="Arial" w:hAnsi="Arial" w:cs="Arial"/>
          <w:sz w:val="24"/>
          <w:szCs w:val="24"/>
          <w:lang w:val="es-ES"/>
        </w:rPr>
      </w:pPr>
    </w:p>
    <w:p w14:paraId="25961070" w14:textId="34458C46" w:rsidR="001950D0" w:rsidRPr="001950D0" w:rsidRDefault="001427C7" w:rsidP="001950D0">
      <w:pPr>
        <w:ind w:firstLine="709"/>
        <w:jc w:val="both"/>
        <w:rPr>
          <w:rFonts w:ascii="Arial" w:hAnsi="Arial" w:cs="Arial"/>
          <w:color w:val="FF0000"/>
          <w:sz w:val="24"/>
          <w:szCs w:val="24"/>
          <w:lang w:val="es-ES"/>
        </w:rPr>
      </w:pPr>
      <w:r w:rsidRPr="001950D0">
        <w:rPr>
          <w:rFonts w:ascii="Arial" w:hAnsi="Arial" w:cs="Arial"/>
          <w:sz w:val="24"/>
          <w:szCs w:val="24"/>
          <w:lang w:val="es-ES"/>
        </w:rPr>
        <w:t>Artículo</w:t>
      </w:r>
      <w:r w:rsidR="00D41DD5" w:rsidRPr="001950D0">
        <w:rPr>
          <w:rFonts w:ascii="Arial" w:hAnsi="Arial" w:cs="Arial"/>
          <w:sz w:val="24"/>
          <w:szCs w:val="24"/>
          <w:lang w:val="es-ES"/>
        </w:rPr>
        <w:t xml:space="preserve"> 1°</w:t>
      </w:r>
      <w:r w:rsidR="00F2548B" w:rsidRPr="001950D0">
        <w:rPr>
          <w:rFonts w:ascii="Arial" w:hAnsi="Arial" w:cs="Arial"/>
          <w:sz w:val="24"/>
          <w:szCs w:val="24"/>
          <w:lang w:val="es-ES"/>
        </w:rPr>
        <w:t xml:space="preserve">: </w:t>
      </w:r>
      <w:r w:rsidR="0043691A">
        <w:rPr>
          <w:rFonts w:ascii="Arial" w:hAnsi="Arial" w:cs="Arial"/>
          <w:sz w:val="24"/>
          <w:szCs w:val="24"/>
          <w:lang w:val="es-ES"/>
        </w:rPr>
        <w:t xml:space="preserve">Establézcase que  </w:t>
      </w:r>
      <w:r w:rsidR="00F2548B" w:rsidRPr="001950D0">
        <w:rPr>
          <w:rFonts w:ascii="Arial" w:hAnsi="Arial" w:cs="Arial"/>
          <w:sz w:val="24"/>
          <w:szCs w:val="24"/>
          <w:lang w:val="es-ES"/>
        </w:rPr>
        <w:t xml:space="preserve">caso </w:t>
      </w:r>
      <w:r w:rsidRPr="001950D0">
        <w:rPr>
          <w:rFonts w:ascii="Arial" w:hAnsi="Arial" w:cs="Arial"/>
          <w:sz w:val="24"/>
          <w:szCs w:val="24"/>
          <w:lang w:val="es-ES"/>
        </w:rPr>
        <w:t>de incapacidad sobreviniente, renuncia,</w:t>
      </w:r>
      <w:r w:rsidR="001950D0">
        <w:rPr>
          <w:rFonts w:ascii="Arial" w:hAnsi="Arial" w:cs="Arial"/>
          <w:sz w:val="24"/>
          <w:szCs w:val="24"/>
          <w:lang w:val="es-ES"/>
        </w:rPr>
        <w:t xml:space="preserve"> vacancia, </w:t>
      </w:r>
      <w:r w:rsidRPr="001950D0">
        <w:rPr>
          <w:rFonts w:ascii="Arial" w:hAnsi="Arial" w:cs="Arial"/>
          <w:sz w:val="24"/>
          <w:szCs w:val="24"/>
          <w:lang w:val="es-ES"/>
        </w:rPr>
        <w:t xml:space="preserve"> separación del cargo, </w:t>
      </w:r>
      <w:r w:rsidR="001950D0" w:rsidRPr="001950D0">
        <w:rPr>
          <w:rFonts w:ascii="Arial" w:hAnsi="Arial" w:cs="Arial"/>
          <w:sz w:val="24"/>
          <w:szCs w:val="24"/>
          <w:lang w:val="es-ES"/>
        </w:rPr>
        <w:t>licencia, fallecimiento</w:t>
      </w:r>
      <w:r w:rsidR="00D92CE2" w:rsidRPr="001950D0">
        <w:rPr>
          <w:rFonts w:ascii="Arial" w:hAnsi="Arial" w:cs="Arial"/>
          <w:sz w:val="24"/>
          <w:szCs w:val="24"/>
          <w:lang w:val="es-ES"/>
        </w:rPr>
        <w:t xml:space="preserve">, </w:t>
      </w:r>
      <w:r w:rsidRPr="001950D0">
        <w:rPr>
          <w:rFonts w:ascii="Arial" w:hAnsi="Arial" w:cs="Arial"/>
          <w:sz w:val="24"/>
          <w:szCs w:val="24"/>
          <w:lang w:val="es-ES"/>
        </w:rPr>
        <w:t xml:space="preserve"> y/o cualquier causal que imposibilite la asunción o ejercicio del cargo</w:t>
      </w:r>
      <w:r w:rsidR="001950D0" w:rsidRPr="001950D0">
        <w:rPr>
          <w:rFonts w:ascii="Arial" w:hAnsi="Arial" w:cs="Arial"/>
          <w:sz w:val="24"/>
          <w:szCs w:val="24"/>
          <w:lang w:val="es-ES"/>
        </w:rPr>
        <w:t xml:space="preserve"> </w:t>
      </w:r>
      <w:r w:rsidR="009B66F5" w:rsidRPr="001950D0">
        <w:rPr>
          <w:rFonts w:ascii="Arial" w:hAnsi="Arial" w:cs="Arial"/>
          <w:sz w:val="24"/>
          <w:szCs w:val="24"/>
          <w:lang w:val="es-ES"/>
        </w:rPr>
        <w:t xml:space="preserve"> de </w:t>
      </w:r>
      <w:r w:rsidR="001950D0">
        <w:rPr>
          <w:rFonts w:ascii="Arial" w:hAnsi="Arial" w:cs="Arial"/>
          <w:sz w:val="24"/>
          <w:szCs w:val="24"/>
          <w:lang w:val="es-ES"/>
        </w:rPr>
        <w:t xml:space="preserve"> un </w:t>
      </w:r>
      <w:r w:rsidR="009B66F5" w:rsidRPr="001950D0">
        <w:rPr>
          <w:rFonts w:ascii="Arial" w:hAnsi="Arial" w:cs="Arial"/>
          <w:sz w:val="24"/>
          <w:szCs w:val="24"/>
          <w:lang w:val="es-ES"/>
        </w:rPr>
        <w:t>concejal/la</w:t>
      </w:r>
      <w:r w:rsidRPr="001950D0">
        <w:rPr>
          <w:rFonts w:ascii="Arial" w:hAnsi="Arial" w:cs="Arial"/>
          <w:sz w:val="24"/>
          <w:szCs w:val="24"/>
          <w:lang w:val="es-ES"/>
        </w:rPr>
        <w:t>,</w:t>
      </w:r>
      <w:r w:rsidR="00AC1EF5" w:rsidRPr="001950D0">
        <w:rPr>
          <w:rFonts w:ascii="Arial" w:hAnsi="Arial" w:cs="Arial"/>
          <w:sz w:val="24"/>
          <w:szCs w:val="24"/>
          <w:lang w:val="es-ES"/>
        </w:rPr>
        <w:t xml:space="preserve"> </w:t>
      </w:r>
      <w:r w:rsidR="0043691A">
        <w:rPr>
          <w:rFonts w:ascii="Arial" w:hAnsi="Arial" w:cs="Arial"/>
          <w:sz w:val="24"/>
          <w:szCs w:val="24"/>
          <w:lang w:val="es-ES"/>
        </w:rPr>
        <w:t xml:space="preserve">dentro del </w:t>
      </w:r>
      <w:r w:rsidR="0043691A" w:rsidRPr="0043691A">
        <w:rPr>
          <w:rFonts w:ascii="Arial" w:hAnsi="Arial" w:cs="Arial"/>
          <w:sz w:val="24"/>
          <w:szCs w:val="24"/>
          <w:lang w:val="es-ES"/>
        </w:rPr>
        <w:t xml:space="preserve"> </w:t>
      </w:r>
      <w:r w:rsidR="0043691A">
        <w:rPr>
          <w:rFonts w:ascii="Arial" w:hAnsi="Arial" w:cs="Arial"/>
          <w:sz w:val="24"/>
          <w:szCs w:val="24"/>
          <w:lang w:val="es-ES"/>
        </w:rPr>
        <w:t xml:space="preserve">Honorable Concejo Deliberante </w:t>
      </w:r>
      <w:r w:rsidR="00601625">
        <w:rPr>
          <w:rFonts w:ascii="Arial" w:hAnsi="Arial" w:cs="Arial"/>
          <w:sz w:val="24"/>
          <w:szCs w:val="24"/>
          <w:lang w:val="es-ES"/>
        </w:rPr>
        <w:t xml:space="preserve"> de Chascomús </w:t>
      </w:r>
      <w:r w:rsidR="009B66F5" w:rsidRPr="001950D0">
        <w:rPr>
          <w:rFonts w:ascii="Arial" w:hAnsi="Arial" w:cs="Arial"/>
          <w:sz w:val="24"/>
          <w:szCs w:val="24"/>
          <w:lang w:val="es-ES"/>
        </w:rPr>
        <w:t>deberá ser reemplazada</w:t>
      </w:r>
      <w:r w:rsidR="001950D0">
        <w:rPr>
          <w:rFonts w:ascii="Arial" w:hAnsi="Arial" w:cs="Arial"/>
          <w:sz w:val="24"/>
          <w:szCs w:val="24"/>
          <w:lang w:val="es-ES"/>
        </w:rPr>
        <w:t xml:space="preserve">/o, asegurándose que se incorpore </w:t>
      </w:r>
      <w:r w:rsidR="0043691A">
        <w:rPr>
          <w:rFonts w:ascii="Arial" w:hAnsi="Arial" w:cs="Arial"/>
          <w:sz w:val="24"/>
          <w:szCs w:val="24"/>
          <w:lang w:val="es-ES"/>
        </w:rPr>
        <w:t xml:space="preserve">a este cuerpo colegiado </w:t>
      </w:r>
      <w:r w:rsidR="001950D0">
        <w:rPr>
          <w:rFonts w:ascii="Arial" w:hAnsi="Arial" w:cs="Arial"/>
          <w:sz w:val="24"/>
          <w:szCs w:val="24"/>
          <w:lang w:val="es-ES"/>
        </w:rPr>
        <w:t xml:space="preserve"> un candidato </w:t>
      </w:r>
      <w:r w:rsidR="0043691A">
        <w:rPr>
          <w:rFonts w:ascii="Arial" w:hAnsi="Arial" w:cs="Arial"/>
          <w:sz w:val="24"/>
          <w:szCs w:val="24"/>
          <w:lang w:val="es-ES"/>
        </w:rPr>
        <w:t xml:space="preserve">electo del mismo género que aquel que produzca la vacancia </w:t>
      </w:r>
      <w:r w:rsidR="00F2548B" w:rsidRPr="001950D0">
        <w:rPr>
          <w:rFonts w:ascii="Arial" w:hAnsi="Arial" w:cs="Arial"/>
          <w:sz w:val="24"/>
          <w:szCs w:val="24"/>
          <w:lang w:val="es-ES"/>
        </w:rPr>
        <w:t>siguiendo</w:t>
      </w:r>
      <w:r w:rsidR="001950D0" w:rsidRPr="001950D0">
        <w:rPr>
          <w:rFonts w:ascii="Arial" w:hAnsi="Arial" w:cs="Arial"/>
          <w:i/>
          <w:color w:val="000000"/>
          <w:sz w:val="24"/>
          <w:szCs w:val="24"/>
          <w:lang w:val="es-ES"/>
        </w:rPr>
        <w:t xml:space="preserve"> </w:t>
      </w:r>
      <w:r w:rsidR="001950D0" w:rsidRPr="001950D0">
        <w:rPr>
          <w:rFonts w:ascii="Arial" w:hAnsi="Arial" w:cs="Arial"/>
          <w:color w:val="000000"/>
          <w:sz w:val="24"/>
          <w:szCs w:val="24"/>
          <w:lang w:val="es-ES"/>
        </w:rPr>
        <w:t>el orden de postulación (corrimiento) de los candidatos, respetando la paridad para candidaturas del género femenino y del género masculino y el orden de inclusión establecidos por la normativa vigente.</w:t>
      </w:r>
    </w:p>
    <w:p w14:paraId="770E8B5E" w14:textId="3B98A688" w:rsidR="005E0792" w:rsidRPr="001950D0" w:rsidRDefault="005E0792" w:rsidP="001427C7">
      <w:pPr>
        <w:autoSpaceDE w:val="0"/>
        <w:autoSpaceDN w:val="0"/>
        <w:adjustRightInd w:val="0"/>
        <w:spacing w:after="0" w:line="240" w:lineRule="auto"/>
        <w:jc w:val="both"/>
        <w:rPr>
          <w:rFonts w:ascii="Arial" w:hAnsi="Arial" w:cs="Arial"/>
          <w:sz w:val="24"/>
          <w:szCs w:val="24"/>
          <w:lang w:val="es-ES"/>
        </w:rPr>
      </w:pPr>
      <w:r w:rsidRPr="001950D0">
        <w:rPr>
          <w:rFonts w:ascii="Arial" w:hAnsi="Arial" w:cs="Arial"/>
          <w:sz w:val="24"/>
          <w:szCs w:val="24"/>
          <w:lang w:val="es-ES"/>
        </w:rPr>
        <w:t>Artículo 2°: De forma.</w:t>
      </w:r>
    </w:p>
    <w:p w14:paraId="6A397A55" w14:textId="3A17014C" w:rsidR="000B6340" w:rsidRDefault="000B6340" w:rsidP="001427C7">
      <w:pPr>
        <w:autoSpaceDE w:val="0"/>
        <w:autoSpaceDN w:val="0"/>
        <w:adjustRightInd w:val="0"/>
        <w:spacing w:after="0" w:line="240" w:lineRule="auto"/>
        <w:jc w:val="both"/>
        <w:rPr>
          <w:rFonts w:ascii="Arial" w:hAnsi="Arial" w:cs="Arial"/>
          <w:sz w:val="24"/>
          <w:szCs w:val="24"/>
          <w:lang w:val="es-ES"/>
        </w:rPr>
      </w:pPr>
    </w:p>
    <w:p w14:paraId="1F998219" w14:textId="5F20C97A" w:rsidR="000B6340" w:rsidRDefault="000B6340" w:rsidP="001427C7">
      <w:pPr>
        <w:autoSpaceDE w:val="0"/>
        <w:autoSpaceDN w:val="0"/>
        <w:adjustRightInd w:val="0"/>
        <w:spacing w:after="0" w:line="240" w:lineRule="auto"/>
        <w:jc w:val="both"/>
        <w:rPr>
          <w:rFonts w:ascii="Arial" w:hAnsi="Arial" w:cs="Arial"/>
          <w:sz w:val="24"/>
          <w:szCs w:val="24"/>
          <w:lang w:val="es-ES"/>
        </w:rPr>
      </w:pPr>
    </w:p>
    <w:p w14:paraId="07DE49B4" w14:textId="75BE45F2" w:rsidR="000B6340" w:rsidRDefault="000B6340" w:rsidP="001427C7">
      <w:pPr>
        <w:autoSpaceDE w:val="0"/>
        <w:autoSpaceDN w:val="0"/>
        <w:adjustRightInd w:val="0"/>
        <w:spacing w:after="0" w:line="240" w:lineRule="auto"/>
        <w:jc w:val="both"/>
        <w:rPr>
          <w:rFonts w:ascii="Arial" w:hAnsi="Arial" w:cs="Arial"/>
          <w:sz w:val="24"/>
          <w:szCs w:val="24"/>
          <w:lang w:val="es-ES"/>
        </w:rPr>
      </w:pPr>
    </w:p>
    <w:p w14:paraId="1F8E40AA" w14:textId="77777777" w:rsidR="000B6340" w:rsidRPr="00D41DD5" w:rsidRDefault="000B6340" w:rsidP="001427C7">
      <w:pPr>
        <w:autoSpaceDE w:val="0"/>
        <w:autoSpaceDN w:val="0"/>
        <w:adjustRightInd w:val="0"/>
        <w:spacing w:after="0" w:line="240" w:lineRule="auto"/>
        <w:jc w:val="both"/>
        <w:rPr>
          <w:rFonts w:ascii="Arial" w:hAnsi="Arial" w:cs="Arial"/>
          <w:sz w:val="24"/>
          <w:szCs w:val="24"/>
          <w:lang w:val="es-ES"/>
        </w:rPr>
      </w:pPr>
    </w:p>
    <w:sectPr w:rsidR="000B6340" w:rsidRPr="00D41DD5">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23874" w14:textId="77777777" w:rsidR="0083187B" w:rsidRDefault="0083187B" w:rsidP="0043691A">
      <w:pPr>
        <w:spacing w:after="0" w:line="240" w:lineRule="auto"/>
      </w:pPr>
      <w:r>
        <w:separator/>
      </w:r>
    </w:p>
  </w:endnote>
  <w:endnote w:type="continuationSeparator" w:id="0">
    <w:p w14:paraId="3D782094" w14:textId="77777777" w:rsidR="0083187B" w:rsidRDefault="0083187B" w:rsidP="00436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5EA59" w14:textId="77777777" w:rsidR="0083187B" w:rsidRDefault="0083187B" w:rsidP="0043691A">
      <w:pPr>
        <w:spacing w:after="0" w:line="240" w:lineRule="auto"/>
      </w:pPr>
      <w:r>
        <w:separator/>
      </w:r>
    </w:p>
  </w:footnote>
  <w:footnote w:type="continuationSeparator" w:id="0">
    <w:p w14:paraId="0B7426CD" w14:textId="77777777" w:rsidR="0083187B" w:rsidRDefault="0083187B" w:rsidP="00436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05AE" w14:textId="77777777" w:rsidR="0043691A" w:rsidRPr="0043691A" w:rsidRDefault="0043691A" w:rsidP="0043691A">
    <w:pPr>
      <w:spacing w:after="0" w:line="240" w:lineRule="auto"/>
      <w:jc w:val="center"/>
      <w:rPr>
        <w:rFonts w:ascii="Times New Roman" w:eastAsia="Times New Roman" w:hAnsi="Times New Roman" w:cs="Times New Roman"/>
        <w:color w:val="000000"/>
        <w:lang w:val="es-ES" w:eastAsia="es-ES"/>
      </w:rPr>
    </w:pPr>
    <w:r w:rsidRPr="0043691A">
      <w:rPr>
        <w:rFonts w:ascii="Times New Roman" w:eastAsia="Times New Roman" w:hAnsi="Times New Roman" w:cs="Times New Roman"/>
        <w:noProof/>
        <w:color w:val="000000"/>
      </w:rPr>
      <w:drawing>
        <wp:inline distT="0" distB="0" distL="0" distR="0" wp14:anchorId="1055409D" wp14:editId="319C9064">
          <wp:extent cx="693420" cy="602615"/>
          <wp:effectExtent l="19050" t="0" r="0" b="0"/>
          <wp:docPr id="1" name="Imagen 1"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Chascomús"/>
                  <pic:cNvPicPr>
                    <a:picLocks noChangeAspect="1" noChangeArrowheads="1"/>
                  </pic:cNvPicPr>
                </pic:nvPicPr>
                <pic:blipFill>
                  <a:blip r:embed="rId1"/>
                  <a:srcRect/>
                  <a:stretch>
                    <a:fillRect/>
                  </a:stretch>
                </pic:blipFill>
                <pic:spPr bwMode="auto">
                  <a:xfrm>
                    <a:off x="0" y="0"/>
                    <a:ext cx="693420" cy="602615"/>
                  </a:xfrm>
                  <a:prstGeom prst="rect">
                    <a:avLst/>
                  </a:prstGeom>
                  <a:noFill/>
                  <a:ln w="9525">
                    <a:noFill/>
                    <a:miter lim="800000"/>
                    <a:headEnd/>
                    <a:tailEnd/>
                  </a:ln>
                </pic:spPr>
              </pic:pic>
            </a:graphicData>
          </a:graphic>
        </wp:inline>
      </w:drawing>
    </w:r>
  </w:p>
  <w:p w14:paraId="7FEFA04D" w14:textId="77777777" w:rsidR="0043691A" w:rsidRPr="0043691A" w:rsidRDefault="0043691A" w:rsidP="0043691A">
    <w:pPr>
      <w:keepNext/>
      <w:spacing w:after="0" w:line="240" w:lineRule="auto"/>
      <w:jc w:val="center"/>
      <w:outlineLvl w:val="0"/>
      <w:rPr>
        <w:rFonts w:ascii="Garamond" w:eastAsia="Times New Roman" w:hAnsi="Garamond" w:cs="Arial"/>
        <w:b/>
        <w:bCs/>
        <w:color w:val="000000"/>
        <w:lang w:val="es-ES" w:eastAsia="es-ES"/>
      </w:rPr>
    </w:pPr>
    <w:r w:rsidRPr="0043691A">
      <w:rPr>
        <w:rFonts w:ascii="Garamond" w:eastAsia="Times New Roman" w:hAnsi="Garamond" w:cs="Arial"/>
        <w:b/>
        <w:bCs/>
        <w:color w:val="000000"/>
        <w:lang w:val="es-ES" w:eastAsia="es-ES"/>
      </w:rPr>
      <w:t>Honorable Concejo Deliberante</w:t>
    </w:r>
  </w:p>
  <w:p w14:paraId="26E59DBD" w14:textId="77777777" w:rsidR="0043691A" w:rsidRPr="0043691A" w:rsidRDefault="0043691A" w:rsidP="0043691A">
    <w:pPr>
      <w:keepNext/>
      <w:spacing w:after="0" w:line="240" w:lineRule="auto"/>
      <w:jc w:val="center"/>
      <w:outlineLvl w:val="1"/>
      <w:rPr>
        <w:rFonts w:ascii="Garamond" w:eastAsia="Times New Roman" w:hAnsi="Garamond" w:cs="Arial"/>
        <w:b/>
        <w:bCs/>
        <w:color w:val="000000"/>
        <w:lang w:val="es-ES" w:eastAsia="es-ES"/>
      </w:rPr>
    </w:pPr>
    <w:r w:rsidRPr="0043691A">
      <w:rPr>
        <w:rFonts w:ascii="Garamond" w:eastAsia="Times New Roman" w:hAnsi="Garamond" w:cs="Arial"/>
        <w:b/>
        <w:bCs/>
        <w:color w:val="000000"/>
        <w:lang w:val="es-ES" w:eastAsia="es-ES"/>
      </w:rPr>
      <w:t>Mitre 38    -    Chascomús</w:t>
    </w:r>
  </w:p>
  <w:p w14:paraId="51E1331A" w14:textId="77777777" w:rsidR="0043691A" w:rsidRPr="0043691A" w:rsidRDefault="0043691A" w:rsidP="0043691A">
    <w:pPr>
      <w:keepNext/>
      <w:spacing w:after="0" w:line="240" w:lineRule="auto"/>
      <w:jc w:val="center"/>
      <w:outlineLvl w:val="1"/>
      <w:rPr>
        <w:rFonts w:ascii="Garamond" w:eastAsia="Times New Roman" w:hAnsi="Garamond" w:cs="Arial"/>
        <w:b/>
        <w:bCs/>
        <w:color w:val="000000"/>
        <w:lang w:val="es-ES" w:eastAsia="es-ES"/>
      </w:rPr>
    </w:pPr>
    <w:r w:rsidRPr="0043691A">
      <w:rPr>
        <w:rFonts w:ascii="Garamond" w:eastAsia="Times New Roman" w:hAnsi="Garamond" w:cs="Arial"/>
        <w:b/>
        <w:bCs/>
        <w:color w:val="000000"/>
        <w:lang w:val="es-ES" w:eastAsia="es-ES"/>
      </w:rPr>
      <w:t>BLOQUES UCR - GEN</w:t>
    </w:r>
  </w:p>
  <w:p w14:paraId="4772454F" w14:textId="77777777" w:rsidR="0043691A" w:rsidRPr="0043691A" w:rsidRDefault="0043691A" w:rsidP="0043691A">
    <w:pPr>
      <w:spacing w:after="0" w:line="240" w:lineRule="auto"/>
      <w:jc w:val="center"/>
      <w:rPr>
        <w:rFonts w:ascii="Times New Roman" w:eastAsia="Times New Roman" w:hAnsi="Times New Roman" w:cs="Times New Roman"/>
        <w:b/>
        <w:sz w:val="24"/>
        <w:szCs w:val="24"/>
        <w:lang w:val="es-ES" w:eastAsia="es-ES"/>
      </w:rPr>
    </w:pPr>
    <w:r w:rsidRPr="0043691A">
      <w:rPr>
        <w:rFonts w:ascii="Arial" w:eastAsia="Times New Roman" w:hAnsi="Arial" w:cs="Arial"/>
        <w:b/>
        <w:bCs/>
        <w:i/>
        <w:sz w:val="24"/>
        <w:szCs w:val="24"/>
        <w:lang w:val="es-ES" w:eastAsia="es-ES"/>
      </w:rPr>
      <w:t>“</w:t>
    </w:r>
    <w:r w:rsidRPr="0043691A">
      <w:rPr>
        <w:rFonts w:ascii="Arial" w:eastAsia="Verdana" w:hAnsi="Arial" w:cs="Arial"/>
        <w:b/>
        <w:sz w:val="24"/>
        <w:szCs w:val="24"/>
        <w:lang w:val="es-ES" w:eastAsia="es-ES"/>
      </w:rPr>
      <w:t>2024: Año del 225° Aniversario del fallecimiento del fundador de Chascomús - Pedro Nicolás Escribano”</w:t>
    </w:r>
  </w:p>
  <w:p w14:paraId="05D9D1E0" w14:textId="77777777" w:rsidR="0043691A" w:rsidRPr="0043691A" w:rsidRDefault="0043691A" w:rsidP="0043691A">
    <w:pPr>
      <w:tabs>
        <w:tab w:val="center" w:pos="4419"/>
        <w:tab w:val="right" w:pos="8838"/>
      </w:tabs>
      <w:spacing w:after="0" w:line="240" w:lineRule="auto"/>
      <w:rPr>
        <w:rFonts w:ascii="Times New Roman" w:eastAsia="Times New Roman" w:hAnsi="Times New Roman" w:cs="Times New Roman"/>
        <w:sz w:val="24"/>
        <w:szCs w:val="24"/>
        <w:lang w:val="es-ES" w:eastAsia="es-ES"/>
      </w:rPr>
    </w:pPr>
  </w:p>
  <w:p w14:paraId="7FFCB383" w14:textId="77777777" w:rsidR="0043691A" w:rsidRPr="0043691A" w:rsidRDefault="0043691A">
    <w:pPr>
      <w:pStyle w:val="Encabezado"/>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622"/>
    <w:rsid w:val="000763D8"/>
    <w:rsid w:val="000933AF"/>
    <w:rsid w:val="000B6340"/>
    <w:rsid w:val="000F4C6C"/>
    <w:rsid w:val="001427C7"/>
    <w:rsid w:val="00156F6C"/>
    <w:rsid w:val="001950D0"/>
    <w:rsid w:val="00263B53"/>
    <w:rsid w:val="002C0C5E"/>
    <w:rsid w:val="00332C95"/>
    <w:rsid w:val="003D4814"/>
    <w:rsid w:val="003E0622"/>
    <w:rsid w:val="0043254D"/>
    <w:rsid w:val="0043691A"/>
    <w:rsid w:val="004711E8"/>
    <w:rsid w:val="005650F3"/>
    <w:rsid w:val="005A08EE"/>
    <w:rsid w:val="005B35B3"/>
    <w:rsid w:val="005E0792"/>
    <w:rsid w:val="00601625"/>
    <w:rsid w:val="00634C70"/>
    <w:rsid w:val="00684993"/>
    <w:rsid w:val="006B13B0"/>
    <w:rsid w:val="00806312"/>
    <w:rsid w:val="0083187B"/>
    <w:rsid w:val="008A7001"/>
    <w:rsid w:val="00920C91"/>
    <w:rsid w:val="00990851"/>
    <w:rsid w:val="009B293C"/>
    <w:rsid w:val="009B66F5"/>
    <w:rsid w:val="00A354F9"/>
    <w:rsid w:val="00AC1EF5"/>
    <w:rsid w:val="00B37368"/>
    <w:rsid w:val="00BD48F8"/>
    <w:rsid w:val="00C774D8"/>
    <w:rsid w:val="00C84539"/>
    <w:rsid w:val="00C8735C"/>
    <w:rsid w:val="00D41DD5"/>
    <w:rsid w:val="00D42C76"/>
    <w:rsid w:val="00D92CE2"/>
    <w:rsid w:val="00F25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AFF7A"/>
  <w15:chartTrackingRefBased/>
  <w15:docId w15:val="{AB8C4F0A-B3FD-41D1-A646-5E37730B7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6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41DD5"/>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A354F9"/>
    <w:rPr>
      <w:b/>
      <w:bCs/>
    </w:rPr>
  </w:style>
  <w:style w:type="character" w:customStyle="1" w:styleId="spelle">
    <w:name w:val="spelle"/>
    <w:basedOn w:val="Fuentedeprrafopredeter"/>
    <w:rsid w:val="00A354F9"/>
  </w:style>
  <w:style w:type="paragraph" w:styleId="Encabezado">
    <w:name w:val="header"/>
    <w:basedOn w:val="Normal"/>
    <w:link w:val="EncabezadoCar"/>
    <w:uiPriority w:val="99"/>
    <w:unhideWhenUsed/>
    <w:rsid w:val="004369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691A"/>
  </w:style>
  <w:style w:type="paragraph" w:styleId="Piedepgina">
    <w:name w:val="footer"/>
    <w:basedOn w:val="Normal"/>
    <w:link w:val="PiedepginaCar"/>
    <w:uiPriority w:val="99"/>
    <w:unhideWhenUsed/>
    <w:rsid w:val="004369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691A"/>
  </w:style>
  <w:style w:type="paragraph" w:styleId="Textodeglobo">
    <w:name w:val="Balloon Text"/>
    <w:basedOn w:val="Normal"/>
    <w:link w:val="TextodegloboCar"/>
    <w:uiPriority w:val="99"/>
    <w:semiHidden/>
    <w:unhideWhenUsed/>
    <w:rsid w:val="004369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69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405216">
      <w:bodyDiv w:val="1"/>
      <w:marLeft w:val="0"/>
      <w:marRight w:val="0"/>
      <w:marTop w:val="0"/>
      <w:marBottom w:val="0"/>
      <w:divBdr>
        <w:top w:val="none" w:sz="0" w:space="0" w:color="auto"/>
        <w:left w:val="none" w:sz="0" w:space="0" w:color="auto"/>
        <w:bottom w:val="none" w:sz="0" w:space="0" w:color="auto"/>
        <w:right w:val="none" w:sz="0" w:space="0" w:color="auto"/>
      </w:divBdr>
    </w:div>
    <w:div w:id="199899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4229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dc:creator>
  <cp:keywords/>
  <dc:description/>
  <cp:lastModifiedBy>SIMM</cp:lastModifiedBy>
  <cp:revision>2</cp:revision>
  <cp:lastPrinted>2024-08-16T13:57:00Z</cp:lastPrinted>
  <dcterms:created xsi:type="dcterms:W3CDTF">2024-08-20T16:58:00Z</dcterms:created>
  <dcterms:modified xsi:type="dcterms:W3CDTF">2024-08-20T16:58:00Z</dcterms:modified>
</cp:coreProperties>
</file>